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2FDBF" w14:textId="58EC027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</w:t>
      </w:r>
      <w:r w:rsidR="00024D51">
        <w:rPr>
          <w:noProof w:val="0"/>
          <w:sz w:val="24"/>
          <w:szCs w:val="24"/>
        </w:rPr>
        <w:t>2</w:t>
      </w:r>
      <w:r w:rsidRPr="00B266B0">
        <w:rPr>
          <w:noProof w:val="0"/>
          <w:sz w:val="24"/>
          <w:szCs w:val="24"/>
        </w:rPr>
        <w:t xml:space="preserve"> Meeting #</w:t>
      </w:r>
      <w:r w:rsidR="003454FC">
        <w:rPr>
          <w:noProof w:val="0"/>
          <w:sz w:val="24"/>
          <w:szCs w:val="24"/>
        </w:rPr>
        <w:t>9</w:t>
      </w:r>
      <w:r w:rsidR="00024D51">
        <w:rPr>
          <w:noProof w:val="0"/>
          <w:sz w:val="24"/>
          <w:szCs w:val="24"/>
        </w:rPr>
        <w:t>3</w:t>
      </w:r>
      <w:r w:rsidR="003454FC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46255A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3454FC">
        <w:rPr>
          <w:bCs/>
          <w:noProof w:val="0"/>
          <w:sz w:val="24"/>
          <w:szCs w:val="24"/>
        </w:rPr>
        <w:t>6</w:t>
      </w:r>
      <w:r w:rsidR="003E30E3">
        <w:rPr>
          <w:bCs/>
          <w:noProof w:val="0"/>
          <w:sz w:val="24"/>
          <w:szCs w:val="24"/>
        </w:rPr>
        <w:t>2367</w:t>
      </w:r>
    </w:p>
    <w:p w14:paraId="12FD82E6" w14:textId="77777777" w:rsidR="00CD4C7B" w:rsidRPr="00B266B0" w:rsidRDefault="00024D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Dubrovnik</w:t>
      </w:r>
      <w:r w:rsidR="00CD4C7B" w:rsidRPr="00B266B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Croatia</w:t>
      </w:r>
      <w:r w:rsidR="00E62835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3454FC">
        <w:rPr>
          <w:rFonts w:eastAsia="SimSun"/>
          <w:noProof w:val="0"/>
          <w:sz w:val="24"/>
          <w:szCs w:val="24"/>
          <w:lang w:eastAsia="zh-CN"/>
        </w:rPr>
        <w:t>11</w:t>
      </w:r>
      <w:r w:rsidR="00CD4C7B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3454FC">
        <w:rPr>
          <w:rFonts w:eastAsia="SimSun"/>
          <w:noProof w:val="0"/>
          <w:sz w:val="24"/>
          <w:szCs w:val="24"/>
          <w:lang w:eastAsia="zh-CN"/>
        </w:rPr>
        <w:t>15</w:t>
      </w:r>
      <w:r w:rsidR="00CD4C7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3454FC">
        <w:rPr>
          <w:rFonts w:eastAsia="SimSun"/>
          <w:noProof w:val="0"/>
          <w:sz w:val="24"/>
          <w:szCs w:val="24"/>
          <w:lang w:eastAsia="zh-CN"/>
        </w:rPr>
        <w:t>April</w:t>
      </w:r>
      <w:r w:rsidR="00961B32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D4C7B">
        <w:rPr>
          <w:rFonts w:eastAsia="SimSun"/>
          <w:noProof w:val="0"/>
          <w:sz w:val="24"/>
          <w:szCs w:val="24"/>
          <w:lang w:eastAsia="zh-CN"/>
        </w:rPr>
        <w:t>20</w:t>
      </w:r>
      <w:r w:rsidR="003454FC">
        <w:rPr>
          <w:rFonts w:eastAsia="SimSun"/>
          <w:noProof w:val="0"/>
          <w:sz w:val="24"/>
          <w:szCs w:val="24"/>
          <w:lang w:eastAsia="zh-CN"/>
        </w:rPr>
        <w:t>16</w:t>
      </w:r>
    </w:p>
    <w:p w14:paraId="2293645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B7DD6BF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A40F23" w14:textId="35B4FF1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508D">
        <w:rPr>
          <w:rFonts w:cs="Arial"/>
          <w:b/>
          <w:bCs/>
          <w:sz w:val="24"/>
        </w:rPr>
        <w:t>9.</w:t>
      </w:r>
      <w:r w:rsidR="00A4208F">
        <w:rPr>
          <w:rFonts w:cs="Arial"/>
          <w:b/>
          <w:bCs/>
          <w:sz w:val="24"/>
        </w:rPr>
        <w:t>5.3</w:t>
      </w:r>
    </w:p>
    <w:p w14:paraId="31E5A2EF" w14:textId="02D7080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140E">
        <w:rPr>
          <w:rFonts w:ascii="Arial" w:hAnsi="Arial" w:cs="Arial"/>
          <w:b/>
          <w:bCs/>
          <w:sz w:val="24"/>
        </w:rPr>
        <w:t>Nokia, Alcatel-Lucent Shanghai Bell</w:t>
      </w:r>
    </w:p>
    <w:p w14:paraId="51A86FFB" w14:textId="303B6E9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24D51">
        <w:rPr>
          <w:rFonts w:ascii="Arial" w:hAnsi="Arial" w:cs="Arial"/>
          <w:b/>
          <w:bCs/>
          <w:sz w:val="24"/>
        </w:rPr>
        <w:t xml:space="preserve">Efficient small data </w:t>
      </w:r>
      <w:r w:rsidR="003C3099">
        <w:rPr>
          <w:rFonts w:ascii="Arial" w:hAnsi="Arial" w:cs="Arial"/>
          <w:b/>
          <w:bCs/>
          <w:sz w:val="24"/>
        </w:rPr>
        <w:t>transmission</w:t>
      </w:r>
    </w:p>
    <w:p w14:paraId="45D4542F" w14:textId="66137AF0" w:rsidR="003E30E3" w:rsidRPr="00B266B0" w:rsidRDefault="003E30E3" w:rsidP="003E30E3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3E30E3">
        <w:rPr>
          <w:rFonts w:ascii="Arial" w:hAnsi="Arial" w:cs="Arial"/>
          <w:b/>
          <w:bCs/>
          <w:sz w:val="24"/>
        </w:rPr>
        <w:t>FS_NR_newRAT</w:t>
      </w:r>
      <w:r>
        <w:rPr>
          <w:rFonts w:ascii="Arial" w:hAnsi="Arial" w:cs="Arial"/>
          <w:b/>
          <w:bCs/>
          <w:sz w:val="24"/>
        </w:rPr>
        <w:t xml:space="preserve"> - Release 14</w:t>
      </w:r>
    </w:p>
    <w:p w14:paraId="45DCE320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020E87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7F42AF5" w14:textId="77777777" w:rsidR="007340EE" w:rsidRDefault="0092086E" w:rsidP="007340EE">
      <w:r>
        <w:t>A</w:t>
      </w:r>
      <w:r w:rsidR="009D2C3E">
        <w:t xml:space="preserve"> </w:t>
      </w:r>
      <w:r w:rsidR="001F5F87">
        <w:t xml:space="preserve">new </w:t>
      </w:r>
      <w:r w:rsidR="009D2C3E">
        <w:t>study item was agreed</w:t>
      </w:r>
      <w:r w:rsidR="00AB30C9">
        <w:t xml:space="preserve"> </w:t>
      </w:r>
      <w:r>
        <w:t xml:space="preserve">at RAN#71 </w:t>
      </w:r>
      <w:r w:rsidR="007340EE">
        <w:t xml:space="preserve">where the main objective </w:t>
      </w:r>
      <w:r w:rsidR="0009372F">
        <w:t>aims to</w:t>
      </w:r>
      <w:r w:rsidR="009D2C3E">
        <w:t xml:space="preserve"> develop a</w:t>
      </w:r>
      <w:r w:rsidR="00AB30C9">
        <w:t xml:space="preserve"> New Radio</w:t>
      </w:r>
      <w:r w:rsidR="005154A2">
        <w:t xml:space="preserve"> </w:t>
      </w:r>
      <w:r w:rsidR="00AB30C9">
        <w:t>Access Technology (</w:t>
      </w:r>
      <w:r w:rsidR="005154A2">
        <w:t>N-</w:t>
      </w:r>
      <w:r w:rsidR="00A31F7A">
        <w:t>RAT</w:t>
      </w:r>
      <w:r w:rsidR="00AB30C9">
        <w:t xml:space="preserve">) </w:t>
      </w:r>
      <w:r w:rsidR="007340EE">
        <w:t>where</w:t>
      </w:r>
      <w:r w:rsidR="00AB30C9">
        <w:t xml:space="preserve"> “</w:t>
      </w:r>
      <w:r w:rsidR="007340EE" w:rsidRPr="007340EE">
        <w:rPr>
          <w:bCs/>
          <w:i/>
          <w:lang w:val="en-US"/>
        </w:rPr>
        <w:t>Target a single technical framework addressing all usage scenarios, requirements and deployment scenarios defined in TR38.913 including</w:t>
      </w:r>
      <w:r w:rsidR="007340EE">
        <w:rPr>
          <w:bCs/>
          <w:i/>
          <w:lang w:val="en-US"/>
        </w:rPr>
        <w:t xml:space="preserve">, </w:t>
      </w:r>
      <w:r w:rsidR="007340EE" w:rsidRPr="007340EE">
        <w:rPr>
          <w:bCs/>
          <w:i/>
          <w:lang w:val="en-US"/>
        </w:rPr>
        <w:t>Enhanced mobile broadband</w:t>
      </w:r>
      <w:r w:rsidR="007340EE">
        <w:rPr>
          <w:bCs/>
          <w:i/>
          <w:lang w:val="en-US"/>
        </w:rPr>
        <w:t xml:space="preserve">, </w:t>
      </w:r>
      <w:r w:rsidR="007340EE" w:rsidRPr="007340EE">
        <w:rPr>
          <w:bCs/>
          <w:i/>
          <w:lang w:val="en-US"/>
        </w:rPr>
        <w:t>Massive machine-type-communications</w:t>
      </w:r>
      <w:r w:rsidR="007340EE">
        <w:rPr>
          <w:bCs/>
          <w:i/>
          <w:lang w:val="en-US"/>
        </w:rPr>
        <w:t xml:space="preserve">, </w:t>
      </w:r>
      <w:r w:rsidR="007340EE" w:rsidRPr="007340EE">
        <w:rPr>
          <w:bCs/>
          <w:i/>
          <w:lang w:val="en-US"/>
        </w:rPr>
        <w:t>Ultra reliable and low latency communications</w:t>
      </w:r>
      <w:r w:rsidR="00AB30C9">
        <w:t>”</w:t>
      </w:r>
      <w:r w:rsidR="00E93048">
        <w:t xml:space="preserve"> </w:t>
      </w:r>
      <w:r w:rsidR="00E93048">
        <w:fldChar w:fldCharType="begin"/>
      </w:r>
      <w:r w:rsidR="00E93048">
        <w:instrText xml:space="preserve"> REF _Ref446583061 \r \h </w:instrText>
      </w:r>
      <w:r w:rsidR="00E93048">
        <w:fldChar w:fldCharType="separate"/>
      </w:r>
      <w:r w:rsidR="00AD3C5C">
        <w:t>[1]</w:t>
      </w:r>
      <w:r w:rsidR="00E93048">
        <w:fldChar w:fldCharType="end"/>
      </w:r>
      <w:r w:rsidR="00AB30C9">
        <w:t>.</w:t>
      </w:r>
      <w:r w:rsidR="007340EE">
        <w:t xml:space="preserve"> </w:t>
      </w:r>
      <w:bookmarkStart w:id="1" w:name="_GoBack"/>
      <w:bookmarkEnd w:id="1"/>
    </w:p>
    <w:p w14:paraId="4D20D1A5" w14:textId="77777777" w:rsidR="00CB075D" w:rsidRDefault="00CB075D" w:rsidP="00C519F7">
      <w:r w:rsidRPr="00C519F7">
        <w:rPr>
          <w:bCs/>
          <w:lang w:val="en-US" w:eastAsia="zh-CN"/>
        </w:rPr>
        <w:t>The 5G system should give the end user the perception of being always connected. The</w:t>
      </w:r>
      <w:r>
        <w:rPr>
          <w:bCs/>
          <w:lang w:val="en-US" w:eastAsia="zh-CN"/>
        </w:rPr>
        <w:t xml:space="preserve"> </w:t>
      </w:r>
      <w:r w:rsidRPr="00C519F7">
        <w:rPr>
          <w:bCs/>
          <w:lang w:val="en-US" w:eastAsia="zh-CN"/>
        </w:rPr>
        <w:t>establishment of the initial access to the network (or status change from idle state to connected) should</w:t>
      </w:r>
      <w:r>
        <w:rPr>
          <w:bCs/>
          <w:lang w:val="en-US" w:eastAsia="zh-CN"/>
        </w:rPr>
        <w:t xml:space="preserve"> </w:t>
      </w:r>
      <w:r w:rsidRPr="00C519F7">
        <w:rPr>
          <w:bCs/>
          <w:lang w:val="en-US" w:eastAsia="zh-CN"/>
        </w:rPr>
        <w:t>then be instantaneous from the end user perspective.</w:t>
      </w:r>
    </w:p>
    <w:p w14:paraId="7F177C35" w14:textId="77777777" w:rsidR="00C519F7" w:rsidRDefault="00E93048" w:rsidP="00C519F7">
      <w:pPr>
        <w:rPr>
          <w:bCs/>
          <w:lang w:val="en-US" w:eastAsia="zh-CN"/>
        </w:rPr>
      </w:pPr>
      <w:r>
        <w:t xml:space="preserve">In </w:t>
      </w:r>
      <w:r>
        <w:fldChar w:fldCharType="begin"/>
      </w:r>
      <w:r>
        <w:instrText xml:space="preserve"> REF _Ref446583075 \r \h </w:instrText>
      </w:r>
      <w:r>
        <w:fldChar w:fldCharType="separate"/>
      </w:r>
      <w:r w:rsidR="00AD3C5C">
        <w:t>[2]</w:t>
      </w:r>
      <w:r>
        <w:fldChar w:fldCharType="end"/>
      </w:r>
      <w:r w:rsidR="00CB075D">
        <w:t xml:space="preserve"> and </w:t>
      </w:r>
      <w:r w:rsidR="00CB075D">
        <w:fldChar w:fldCharType="begin"/>
      </w:r>
      <w:r w:rsidR="00CB075D">
        <w:instrText xml:space="preserve"> REF _Ref446586376 \r \h </w:instrText>
      </w:r>
      <w:r w:rsidR="00CB075D">
        <w:fldChar w:fldCharType="separate"/>
      </w:r>
      <w:r w:rsidR="00AD3C5C">
        <w:t>[3]</w:t>
      </w:r>
      <w:r w:rsidR="00CB075D">
        <w:fldChar w:fldCharType="end"/>
      </w:r>
      <w:r>
        <w:t xml:space="preserve">, </w:t>
      </w:r>
      <w:r w:rsidR="0092086E">
        <w:t xml:space="preserve">the </w:t>
      </w:r>
      <w:r w:rsidR="00C519F7" w:rsidRPr="007340EE">
        <w:rPr>
          <w:bCs/>
          <w:lang w:val="en-US" w:eastAsia="zh-CN"/>
        </w:rPr>
        <w:t xml:space="preserve">target for control plane latency </w:t>
      </w:r>
      <w:r w:rsidR="00C519F7">
        <w:rPr>
          <w:bCs/>
          <w:lang w:val="en-US" w:eastAsia="zh-CN"/>
        </w:rPr>
        <w:t xml:space="preserve">is </w:t>
      </w:r>
      <w:r w:rsidR="00C519F7" w:rsidRPr="007340EE">
        <w:rPr>
          <w:bCs/>
          <w:lang w:val="en-US" w:eastAsia="zh-CN"/>
        </w:rPr>
        <w:t>10ms</w:t>
      </w:r>
      <w:r w:rsidR="00C519F7">
        <w:rPr>
          <w:bCs/>
          <w:lang w:val="en-US" w:eastAsia="zh-CN"/>
        </w:rPr>
        <w:t xml:space="preserve">, which </w:t>
      </w:r>
      <w:r w:rsidR="007340EE" w:rsidRPr="007340EE">
        <w:rPr>
          <w:bCs/>
          <w:lang w:val="en-US" w:eastAsia="zh-CN"/>
        </w:rPr>
        <w:t>refers to the time to move from a battery efficient state (e.g., IDLE) to start of continuous data transfer (e.g., ACTIVE).</w:t>
      </w:r>
      <w:r w:rsidR="007340EE">
        <w:rPr>
          <w:bCs/>
          <w:lang w:val="en-US" w:eastAsia="zh-CN"/>
        </w:rPr>
        <w:t xml:space="preserve"> </w:t>
      </w:r>
      <w:r w:rsidR="00C519F7">
        <w:rPr>
          <w:bCs/>
          <w:lang w:val="en-US" w:eastAsia="zh-CN"/>
        </w:rPr>
        <w:t xml:space="preserve">This requirement is relevant for </w:t>
      </w:r>
      <w:r w:rsidR="00C519F7" w:rsidRPr="00C519F7">
        <w:rPr>
          <w:bCs/>
          <w:lang w:val="en-US" w:eastAsia="zh-CN"/>
        </w:rPr>
        <w:t>infrequent application layer small packet/message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 xml:space="preserve">transfer, </w:t>
      </w:r>
      <w:r w:rsidR="00CB075D">
        <w:rPr>
          <w:bCs/>
          <w:lang w:val="en-US" w:eastAsia="zh-CN"/>
        </w:rPr>
        <w:t xml:space="preserve">considering the </w:t>
      </w:r>
      <w:r w:rsidR="00C519F7" w:rsidRPr="00C519F7">
        <w:rPr>
          <w:bCs/>
          <w:lang w:val="en-US" w:eastAsia="zh-CN"/>
        </w:rPr>
        <w:t>time it takes to successfully deliver an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>application layer packet/message from the radio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>protocol layer 2/3 SDU at the mobile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>device to the radio protocol layer 2/3 SDU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 xml:space="preserve">in the </w:t>
      </w:r>
      <w:r w:rsidR="005154A2">
        <w:rPr>
          <w:bCs/>
          <w:lang w:val="en-US" w:eastAsia="zh-CN"/>
        </w:rPr>
        <w:t>New Radio Access Network (N-</w:t>
      </w:r>
      <w:r w:rsidR="00C519F7" w:rsidRPr="00C519F7">
        <w:rPr>
          <w:bCs/>
          <w:lang w:val="en-US" w:eastAsia="zh-CN"/>
        </w:rPr>
        <w:t>RAN</w:t>
      </w:r>
      <w:r w:rsidR="005154A2">
        <w:rPr>
          <w:bCs/>
          <w:lang w:val="en-US" w:eastAsia="zh-CN"/>
        </w:rPr>
        <w:t>)</w:t>
      </w:r>
      <w:r w:rsidR="00C519F7" w:rsidRPr="00C519F7">
        <w:rPr>
          <w:bCs/>
          <w:lang w:val="en-US" w:eastAsia="zh-CN"/>
        </w:rPr>
        <w:t>, when the mobile device starts from its</w:t>
      </w:r>
      <w:r w:rsidR="00C519F7">
        <w:rPr>
          <w:bCs/>
          <w:lang w:val="en-US" w:eastAsia="zh-CN"/>
        </w:rPr>
        <w:t xml:space="preserve"> </w:t>
      </w:r>
      <w:r w:rsidR="00C519F7" w:rsidRPr="00C519F7">
        <w:rPr>
          <w:bCs/>
          <w:lang w:val="en-US" w:eastAsia="zh-CN"/>
        </w:rPr>
        <w:t>most “battery efficient” state.</w:t>
      </w:r>
    </w:p>
    <w:p w14:paraId="4304F238" w14:textId="7011A1EF" w:rsidR="00EF1B9B" w:rsidRDefault="001F0701" w:rsidP="001F5F87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this paper, </w:t>
      </w:r>
      <w:r w:rsidR="003F3A25">
        <w:rPr>
          <w:bCs/>
          <w:lang w:val="en-US" w:eastAsia="zh-CN"/>
        </w:rPr>
        <w:t xml:space="preserve">we provide our initial views about </w:t>
      </w:r>
      <w:r w:rsidR="007811A9">
        <w:rPr>
          <w:bCs/>
          <w:lang w:val="en-US" w:eastAsia="zh-CN"/>
        </w:rPr>
        <w:t xml:space="preserve">some key </w:t>
      </w:r>
      <w:r w:rsidR="00C519F7">
        <w:rPr>
          <w:bCs/>
          <w:lang w:val="en-US" w:eastAsia="zh-CN"/>
        </w:rPr>
        <w:t xml:space="preserve">characteristics </w:t>
      </w:r>
      <w:r w:rsidR="007811A9">
        <w:rPr>
          <w:bCs/>
          <w:lang w:val="en-US" w:eastAsia="zh-CN"/>
        </w:rPr>
        <w:t xml:space="preserve">and principles to support </w:t>
      </w:r>
      <w:r w:rsidR="00C519F7">
        <w:rPr>
          <w:bCs/>
          <w:lang w:val="en-US" w:eastAsia="zh-CN"/>
        </w:rPr>
        <w:t xml:space="preserve">small data </w:t>
      </w:r>
      <w:r w:rsidR="003C3099">
        <w:rPr>
          <w:bCs/>
          <w:lang w:val="en-US" w:eastAsia="zh-CN"/>
        </w:rPr>
        <w:t xml:space="preserve">transmission </w:t>
      </w:r>
      <w:r w:rsidR="00C519F7">
        <w:rPr>
          <w:bCs/>
          <w:lang w:val="en-US" w:eastAsia="zh-CN"/>
        </w:rPr>
        <w:t>with mobility</w:t>
      </w:r>
      <w:r w:rsidR="003F3A25">
        <w:rPr>
          <w:bCs/>
          <w:lang w:val="en-US" w:eastAsia="zh-CN"/>
        </w:rPr>
        <w:t>.</w:t>
      </w:r>
    </w:p>
    <w:p w14:paraId="2FCD16A7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47448">
        <w:t>Discussion</w:t>
      </w:r>
    </w:p>
    <w:p w14:paraId="69EAC302" w14:textId="77777777" w:rsidR="009A28B8" w:rsidRDefault="009A28B8" w:rsidP="009A28B8">
      <w:pPr>
        <w:pStyle w:val="Heading2"/>
      </w:pPr>
      <w:r>
        <w:t>2</w:t>
      </w:r>
      <w:r w:rsidRPr="006E13D1">
        <w:t>.1</w:t>
      </w:r>
      <w:r w:rsidRPr="006E13D1">
        <w:tab/>
      </w:r>
      <w:r>
        <w:t>Background</w:t>
      </w:r>
    </w:p>
    <w:p w14:paraId="6E48025C" w14:textId="0AAE6400" w:rsidR="00CB075D" w:rsidRDefault="00CB075D" w:rsidP="00CB075D">
      <w:r>
        <w:t>In LTE</w:t>
      </w:r>
      <w:r w:rsidR="00A84D5F">
        <w:t>,</w:t>
      </w:r>
      <w:r>
        <w:t xml:space="preserve"> the RRC_IDLE </w:t>
      </w:r>
      <w:r w:rsidR="00131F1F">
        <w:t xml:space="preserve">state </w:t>
      </w:r>
      <w:r>
        <w:t>is the primary power saving state</w:t>
      </w:r>
      <w:r w:rsidR="00AD3C5C">
        <w:t xml:space="preserve"> with state transition latency</w:t>
      </w:r>
      <w:r w:rsidR="00FC70D4">
        <w:t xml:space="preserve"> from RRC_IDLE</w:t>
      </w:r>
      <w:r w:rsidR="00AD3C5C">
        <w:t xml:space="preserve"> to RRC_CONNECTED around 50ms </w:t>
      </w:r>
      <w:r w:rsidR="00AD3C5C">
        <w:fldChar w:fldCharType="begin"/>
      </w:r>
      <w:r w:rsidR="00AD3C5C">
        <w:instrText xml:space="preserve"> REF _Ref446588525 \r \h </w:instrText>
      </w:r>
      <w:r w:rsidR="00AD3C5C">
        <w:fldChar w:fldCharType="separate"/>
      </w:r>
      <w:r w:rsidR="00AD3C5C">
        <w:t>[4]</w:t>
      </w:r>
      <w:r w:rsidR="00AD3C5C">
        <w:fldChar w:fldCharType="end"/>
      </w:r>
      <w:r w:rsidR="00AD3C5C">
        <w:t xml:space="preserve"> </w:t>
      </w:r>
      <w:r>
        <w:t>. It has been observed that in LTE networks inactivity timers are typically configured to be quite short (between 10-60 seconds)</w:t>
      </w:r>
      <w:r w:rsidR="00131F1F">
        <w:t xml:space="preserve"> in order to preserve battery life</w:t>
      </w:r>
      <w:r w:rsidR="00605FFC">
        <w:t xml:space="preserve"> and network resources</w:t>
      </w:r>
      <w:r>
        <w:t>.</w:t>
      </w:r>
      <w:r w:rsidR="00605FFC">
        <w:t xml:space="preserve"> </w:t>
      </w:r>
      <w:r w:rsidR="001B1AF0">
        <w:t>As the LTE procedures have been optimised for active data transmission (e.g. scheduling requests, timing alignment, measurements for network-controlled mobility…) i</w:t>
      </w:r>
      <w:r w:rsidR="00605FFC">
        <w:t xml:space="preserve">t is indeed challenging to </w:t>
      </w:r>
      <w:r w:rsidR="001B1AF0">
        <w:t xml:space="preserve">keep </w:t>
      </w:r>
      <w:r w:rsidR="00093543">
        <w:t xml:space="preserve">all </w:t>
      </w:r>
      <w:r w:rsidR="00605FFC">
        <w:t xml:space="preserve">UEs </w:t>
      </w:r>
      <w:r w:rsidR="001B1AF0">
        <w:t xml:space="preserve">with no data traffic </w:t>
      </w:r>
      <w:r w:rsidR="00605FFC">
        <w:t>in RRC</w:t>
      </w:r>
      <w:r w:rsidR="00093543">
        <w:t>_CONNECTED</w:t>
      </w:r>
      <w:r w:rsidR="001B1AF0">
        <w:t>.</w:t>
      </w:r>
      <w:r w:rsidR="00093543">
        <w:t xml:space="preserve"> </w:t>
      </w:r>
      <w:r>
        <w:t xml:space="preserve"> </w:t>
      </w:r>
      <w:r w:rsidR="00131F1F">
        <w:t xml:space="preserve">Considering that the large majority of the RRC connections transfer are for </w:t>
      </w:r>
      <w:r w:rsidR="004C40AA">
        <w:t xml:space="preserve">less than 1 Kbyte </w:t>
      </w:r>
      <w:r w:rsidR="004C40AA">
        <w:fldChar w:fldCharType="begin"/>
      </w:r>
      <w:r w:rsidR="004C40AA">
        <w:instrText xml:space="preserve"> REF _Ref446588569 \r \h </w:instrText>
      </w:r>
      <w:r w:rsidR="004C40AA">
        <w:fldChar w:fldCharType="separate"/>
      </w:r>
      <w:r w:rsidR="004C40AA">
        <w:t>[5]</w:t>
      </w:r>
      <w:r w:rsidR="004C40AA">
        <w:fldChar w:fldCharType="end"/>
      </w:r>
      <w:r w:rsidR="004C40AA">
        <w:t>, t</w:t>
      </w:r>
      <w:r w:rsidR="00131F1F">
        <w:t xml:space="preserve">his </w:t>
      </w:r>
      <w:r>
        <w:t xml:space="preserve">creates a high amount of transitions </w:t>
      </w:r>
      <w:r w:rsidR="00FC70D4">
        <w:t xml:space="preserve">between </w:t>
      </w:r>
      <w:r>
        <w:t>RRC</w:t>
      </w:r>
      <w:r w:rsidR="00FC70D4">
        <w:t xml:space="preserve">_IDLE and </w:t>
      </w:r>
      <w:r>
        <w:t>RRC</w:t>
      </w:r>
      <w:r w:rsidR="00FC70D4">
        <w:t>_CONNECTED</w:t>
      </w:r>
      <w:r w:rsidR="00131F1F">
        <w:t xml:space="preserve">, which </w:t>
      </w:r>
      <w:r w:rsidR="004C40AA">
        <w:t>can be considered as</w:t>
      </w:r>
      <w:r>
        <w:t xml:space="preserve"> costly in terms of signalling </w:t>
      </w:r>
      <w:r w:rsidR="00FC70D4">
        <w:t xml:space="preserve">latency </w:t>
      </w:r>
      <w:r w:rsidR="004C40AA">
        <w:t xml:space="preserve">and </w:t>
      </w:r>
      <w:r>
        <w:t>protocol overhead</w:t>
      </w:r>
      <w:r w:rsidR="00FC70D4">
        <w:t>.</w:t>
      </w:r>
    </w:p>
    <w:p w14:paraId="594B4426" w14:textId="10019C78" w:rsidR="00EC279E" w:rsidRPr="00636D7C" w:rsidRDefault="00EC279E" w:rsidP="009670AE">
      <w:r w:rsidRPr="00EC279E">
        <w:rPr>
          <w:b/>
        </w:rPr>
        <w:t>Observation #1:</w:t>
      </w:r>
      <w:r w:rsidR="00605FFC">
        <w:t xml:space="preserve"> </w:t>
      </w:r>
      <w:r w:rsidR="00093543">
        <w:t xml:space="preserve">to save power and resources, UEs with no active data transmissions are typically pushed back to IDLE. This creates signalling overhead </w:t>
      </w:r>
      <w:r w:rsidR="002B1BCF">
        <w:t xml:space="preserve">and </w:t>
      </w:r>
      <w:r w:rsidR="00093543">
        <w:t>extra latency for small data transfer.</w:t>
      </w:r>
    </w:p>
    <w:p w14:paraId="3782547A" w14:textId="589B954B" w:rsidR="009A28B8" w:rsidRDefault="009A28B8" w:rsidP="009A28B8">
      <w:pPr>
        <w:pStyle w:val="Heading2"/>
      </w:pPr>
      <w:r>
        <w:t>2.2</w:t>
      </w:r>
      <w:r w:rsidRPr="006E13D1">
        <w:tab/>
      </w:r>
      <w:r w:rsidR="0072330D">
        <w:t xml:space="preserve">Key </w:t>
      </w:r>
      <w:r w:rsidR="00055113">
        <w:t>Requirements</w:t>
      </w:r>
    </w:p>
    <w:p w14:paraId="1DEF8AAA" w14:textId="71DF925C" w:rsidR="00DD2737" w:rsidRDefault="009A6881" w:rsidP="00034F8C">
      <w:r>
        <w:t xml:space="preserve">From observation 1, there is obviously a need to make the RRC_CONNECTED state more flexible in order to allow </w:t>
      </w:r>
      <w:r w:rsidR="00034F8C">
        <w:t xml:space="preserve">UEs with no active data transmission (but frequent, intermittent data transfer) to avoid the signalling and latency overhead stemming from transiting from RRC_IDLE always. In order to address this, </w:t>
      </w:r>
      <w:r w:rsidR="00EE3FEA">
        <w:t>the f</w:t>
      </w:r>
      <w:r w:rsidR="00DD2737">
        <w:t xml:space="preserve">ollowing key </w:t>
      </w:r>
      <w:r w:rsidR="00146802">
        <w:t xml:space="preserve">requirements </w:t>
      </w:r>
      <w:r w:rsidR="00EE3FEA">
        <w:t xml:space="preserve">should be </w:t>
      </w:r>
      <w:r w:rsidR="00DD2737">
        <w:t>considered</w:t>
      </w:r>
      <w:r w:rsidR="00EE3FEA">
        <w:t>:</w:t>
      </w:r>
    </w:p>
    <w:p w14:paraId="09A75408" w14:textId="2CFEDDA4" w:rsidR="00EE13AB" w:rsidRDefault="00093543" w:rsidP="00093543">
      <w:pPr>
        <w:pStyle w:val="B1"/>
      </w:pPr>
      <w:r>
        <w:t>-</w:t>
      </w:r>
      <w:r>
        <w:tab/>
      </w:r>
      <w:r w:rsidR="00EB2293">
        <w:t xml:space="preserve">It should be possible to keep </w:t>
      </w:r>
      <w:r w:rsidR="00EE13AB" w:rsidRPr="00EE13AB">
        <w:t>UEs</w:t>
      </w:r>
      <w:r w:rsidR="00EB2293">
        <w:t xml:space="preserve"> with low activity </w:t>
      </w:r>
      <w:r w:rsidR="00EE13AB" w:rsidRPr="00EE13AB">
        <w:t xml:space="preserve">always connected from </w:t>
      </w:r>
      <w:r w:rsidR="00EE13AB">
        <w:t xml:space="preserve">core network </w:t>
      </w:r>
      <w:r w:rsidR="00EE13AB" w:rsidRPr="00EE13AB">
        <w:t xml:space="preserve">perspective </w:t>
      </w:r>
      <w:r w:rsidR="00146802">
        <w:t>and intermittent data transfers should be kept transparent to the core</w:t>
      </w:r>
      <w:r w:rsidR="002B1BCF">
        <w:t>.</w:t>
      </w:r>
    </w:p>
    <w:p w14:paraId="2085DA2C" w14:textId="48FB8272" w:rsidR="00EC279E" w:rsidRDefault="00093543" w:rsidP="00093543">
      <w:pPr>
        <w:pStyle w:val="B1"/>
      </w:pPr>
      <w:r>
        <w:lastRenderedPageBreak/>
        <w:t>-</w:t>
      </w:r>
      <w:r>
        <w:tab/>
      </w:r>
      <w:r w:rsidR="00D17A1D">
        <w:t>RRC should support low activity periods and should be configurable based on the service</w:t>
      </w:r>
      <w:r w:rsidR="00EE3FEA">
        <w:t xml:space="preserve"> requirements or </w:t>
      </w:r>
      <w:r w:rsidR="00D17A1D">
        <w:t>device type</w:t>
      </w:r>
      <w:r w:rsidR="002B1BCF">
        <w:t>.</w:t>
      </w:r>
      <w:r w:rsidR="00D17A1D">
        <w:t xml:space="preserve"> </w:t>
      </w:r>
      <w:r>
        <w:tab/>
      </w:r>
    </w:p>
    <w:p w14:paraId="4A0F8374" w14:textId="00FF41A7" w:rsidR="00DD2737" w:rsidRDefault="00093543" w:rsidP="00093543">
      <w:pPr>
        <w:pStyle w:val="B1"/>
      </w:pPr>
      <w:r>
        <w:t>-</w:t>
      </w:r>
      <w:r>
        <w:tab/>
      </w:r>
      <w:r w:rsidR="00A6630D">
        <w:t>UE p</w:t>
      </w:r>
      <w:r w:rsidR="00DD2737">
        <w:t xml:space="preserve">ower consumption </w:t>
      </w:r>
      <w:r w:rsidR="00496A50">
        <w:t>during low data activity</w:t>
      </w:r>
      <w:r w:rsidR="00EB2293">
        <w:t xml:space="preserve"> periods</w:t>
      </w:r>
      <w:r w:rsidR="00496A50">
        <w:t xml:space="preserve"> </w:t>
      </w:r>
      <w:r w:rsidR="00146802">
        <w:t xml:space="preserve">should be </w:t>
      </w:r>
      <w:r w:rsidR="00DD2737">
        <w:t xml:space="preserve">on the level of </w:t>
      </w:r>
      <w:r w:rsidR="00496A50">
        <w:t>i</w:t>
      </w:r>
      <w:r w:rsidR="00DD2737">
        <w:t>dle</w:t>
      </w:r>
      <w:r w:rsidR="00496A50">
        <w:t xml:space="preserve"> mode</w:t>
      </w:r>
      <w:r w:rsidR="002B1BCF">
        <w:t>.</w:t>
      </w:r>
    </w:p>
    <w:p w14:paraId="5A99EF20" w14:textId="0580894B" w:rsidR="00EC279E" w:rsidRPr="00732C97" w:rsidRDefault="00EC279E" w:rsidP="00732C97">
      <w:pPr>
        <w:rPr>
          <w:b/>
        </w:rPr>
      </w:pPr>
      <w:r w:rsidRPr="00EF1B9B">
        <w:rPr>
          <w:b/>
        </w:rPr>
        <w:t>Proposal #1:</w:t>
      </w:r>
      <w:r>
        <w:rPr>
          <w:b/>
        </w:rPr>
        <w:t xml:space="preserve"> </w:t>
      </w:r>
      <w:r w:rsidRPr="00175D7D">
        <w:t xml:space="preserve">RAN2 </w:t>
      </w:r>
      <w:r w:rsidR="00EB2293">
        <w:t>should</w:t>
      </w:r>
      <w:r w:rsidR="00EB2293" w:rsidRPr="00175D7D">
        <w:t xml:space="preserve"> </w:t>
      </w:r>
      <w:r w:rsidRPr="00175D7D">
        <w:t xml:space="preserve">consider </w:t>
      </w:r>
      <w:r w:rsidR="00732C97" w:rsidRPr="00175D7D">
        <w:t>the</w:t>
      </w:r>
      <w:r w:rsidR="00E73263" w:rsidRPr="00175D7D">
        <w:t>se</w:t>
      </w:r>
      <w:r w:rsidR="00732C97" w:rsidRPr="00175D7D">
        <w:t xml:space="preserve"> key </w:t>
      </w:r>
      <w:r w:rsidR="00EB2293">
        <w:t>requirements</w:t>
      </w:r>
      <w:r w:rsidR="00EB2293" w:rsidRPr="00175D7D">
        <w:t xml:space="preserve"> </w:t>
      </w:r>
      <w:r w:rsidR="00732C97" w:rsidRPr="00175D7D">
        <w:t xml:space="preserve">when developing the functions for the </w:t>
      </w:r>
      <w:r w:rsidR="00CF74E8" w:rsidRPr="00175D7D">
        <w:t>New Radio Access Technology</w:t>
      </w:r>
      <w:r w:rsidRPr="00175D7D">
        <w:t>.</w:t>
      </w:r>
    </w:p>
    <w:p w14:paraId="5E77838D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2C21EC">
        <w:t>Conclusions</w:t>
      </w:r>
    </w:p>
    <w:p w14:paraId="2A103521" w14:textId="785E9FAF" w:rsidR="00D17A1D" w:rsidRPr="006E13D1" w:rsidRDefault="002B1BCF" w:rsidP="00CD4C7B">
      <w:r>
        <w:t xml:space="preserve">Configurable RRC </w:t>
      </w:r>
      <w:r w:rsidR="00D17A1D">
        <w:t xml:space="preserve">enables </w:t>
      </w:r>
      <w:r w:rsidR="00B24E9A">
        <w:t xml:space="preserve">small data transmission with </w:t>
      </w:r>
      <w:r w:rsidR="00D17A1D">
        <w:t>power saving options</w:t>
      </w:r>
      <w:r>
        <w:t xml:space="preserve"> for low activity periods</w:t>
      </w:r>
      <w:r w:rsidR="00D17A1D">
        <w:t xml:space="preserve"> and </w:t>
      </w:r>
      <w:r>
        <w:t xml:space="preserve">can meet the </w:t>
      </w:r>
      <w:r w:rsidR="00D17A1D">
        <w:t xml:space="preserve">latency requirements, which otherwise could be difficult to achieve without introducing </w:t>
      </w:r>
      <w:r>
        <w:t xml:space="preserve">additional complexity to the </w:t>
      </w:r>
      <w:r w:rsidR="00D17A1D">
        <w:t xml:space="preserve">RRC </w:t>
      </w:r>
      <w:r w:rsidR="00243043">
        <w:t>operation</w:t>
      </w:r>
      <w:r w:rsidR="00D17A1D">
        <w:t>.</w:t>
      </w:r>
    </w:p>
    <w:p w14:paraId="4AD2EBEF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8B20B77" w14:textId="77777777" w:rsidR="0063639F" w:rsidRDefault="0063639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46583061"/>
      <w:bookmarkStart w:id="3" w:name="_Ref75086397"/>
      <w:r>
        <w:t xml:space="preserve">RP-160671, </w:t>
      </w:r>
      <w:r w:rsidRPr="00071920">
        <w:rPr>
          <w:i/>
        </w:rPr>
        <w:t>Study on NR New Radio Access Technology</w:t>
      </w:r>
      <w:r>
        <w:t xml:space="preserve">, </w:t>
      </w:r>
      <w:r w:rsidR="00071920">
        <w:t>NTT DOCOMO</w:t>
      </w:r>
      <w:bookmarkEnd w:id="2"/>
    </w:p>
    <w:p w14:paraId="016E8D54" w14:textId="77777777" w:rsidR="00CD4C7B" w:rsidRPr="00781346" w:rsidRDefault="00AB30C9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46583075"/>
      <w:r>
        <w:t>3GPP TR</w:t>
      </w:r>
      <w:r w:rsidR="00CD4C7B" w:rsidRPr="006E13D1">
        <w:t xml:space="preserve"> </w:t>
      </w:r>
      <w:r>
        <w:t>38.913</w:t>
      </w:r>
      <w:r w:rsidR="00CD4C7B" w:rsidRPr="006E13D1">
        <w:t xml:space="preserve">, </w:t>
      </w:r>
      <w:r>
        <w:rPr>
          <w:i/>
          <w:iCs/>
        </w:rPr>
        <w:t>Study on Scenarios and Requirements for Next Generation Access Technologies</w:t>
      </w:r>
      <w:r w:rsidR="00781346">
        <w:rPr>
          <w:iCs/>
        </w:rPr>
        <w:t>, RAN</w:t>
      </w:r>
      <w:bookmarkEnd w:id="4"/>
    </w:p>
    <w:p w14:paraId="093092BB" w14:textId="77777777" w:rsidR="007340EE" w:rsidRDefault="007340EE" w:rsidP="007340EE">
      <w:pPr>
        <w:pStyle w:val="EX"/>
        <w:numPr>
          <w:ilvl w:val="0"/>
          <w:numId w:val="4"/>
        </w:numPr>
      </w:pPr>
      <w:bookmarkStart w:id="5" w:name="_Ref446586376"/>
      <w:r>
        <w:t>NGMN Alliance, “KPIs and Deployment Scenarios for Consideration for IMT2020”, Version: 1.0, 4th March 2016</w:t>
      </w:r>
      <w:bookmarkEnd w:id="5"/>
    </w:p>
    <w:p w14:paraId="2779C0CA" w14:textId="77777777" w:rsidR="00AD3C5C" w:rsidRDefault="00AD3C5C" w:rsidP="00AD3C5C">
      <w:pPr>
        <w:numPr>
          <w:ilvl w:val="0"/>
          <w:numId w:val="4"/>
        </w:numPr>
      </w:pPr>
      <w:bookmarkStart w:id="6" w:name="_Ref446586434"/>
      <w:bookmarkStart w:id="7" w:name="_Ref446588525"/>
      <w:r>
        <w:t>3GPP TS 36.912, “</w:t>
      </w:r>
      <w:r w:rsidRPr="00AD3C5C">
        <w:rPr>
          <w:i/>
        </w:rPr>
        <w:t>Feasibility study for Further Advancements for E-UTRA</w:t>
      </w:r>
      <w:r>
        <w:t>”, Rel.11</w:t>
      </w:r>
    </w:p>
    <w:p w14:paraId="04E5D4D9" w14:textId="77777777" w:rsidR="00AD3C5C" w:rsidRDefault="00AD3C5C" w:rsidP="00AD3C5C">
      <w:pPr>
        <w:pStyle w:val="EX"/>
        <w:numPr>
          <w:ilvl w:val="0"/>
          <w:numId w:val="4"/>
        </w:numPr>
      </w:pPr>
      <w:bookmarkStart w:id="8" w:name="_Ref446588569"/>
      <w:r>
        <w:t xml:space="preserve">3GPP TR 36.822, </w:t>
      </w:r>
      <w:r w:rsidRPr="00CB075D">
        <w:rPr>
          <w:i/>
        </w:rPr>
        <w:t>LTE RAN enhancements for diverse data applications</w:t>
      </w:r>
      <w:r>
        <w:t>, V0.2.0, Nov. 2011.</w:t>
      </w:r>
      <w:bookmarkEnd w:id="3"/>
      <w:bookmarkEnd w:id="6"/>
      <w:bookmarkEnd w:id="7"/>
      <w:bookmarkEnd w:id="8"/>
    </w:p>
    <w:sectPr w:rsidR="00AD3C5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F0C80" w14:textId="77777777" w:rsidR="00CD4F8F" w:rsidRDefault="00CD4F8F">
      <w:r>
        <w:separator/>
      </w:r>
    </w:p>
  </w:endnote>
  <w:endnote w:type="continuationSeparator" w:id="0">
    <w:p w14:paraId="6C34C576" w14:textId="77777777" w:rsidR="00CD4F8F" w:rsidRDefault="00CD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CAD21" w14:textId="77777777" w:rsidR="00CD4F8F" w:rsidRDefault="00CD4F8F">
      <w:r>
        <w:separator/>
      </w:r>
    </w:p>
  </w:footnote>
  <w:footnote w:type="continuationSeparator" w:id="0">
    <w:p w14:paraId="3033F0B2" w14:textId="77777777" w:rsidR="00CD4F8F" w:rsidRDefault="00CD4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416B54"/>
    <w:multiLevelType w:val="hybridMultilevel"/>
    <w:tmpl w:val="9260E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17946"/>
    <w:multiLevelType w:val="hybridMultilevel"/>
    <w:tmpl w:val="A6523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5B3"/>
    <w:rsid w:val="00024D51"/>
    <w:rsid w:val="00031C4D"/>
    <w:rsid w:val="00033397"/>
    <w:rsid w:val="000342C7"/>
    <w:rsid w:val="00034F8C"/>
    <w:rsid w:val="00040095"/>
    <w:rsid w:val="00040920"/>
    <w:rsid w:val="00047448"/>
    <w:rsid w:val="00055113"/>
    <w:rsid w:val="00071920"/>
    <w:rsid w:val="00080512"/>
    <w:rsid w:val="00093543"/>
    <w:rsid w:val="0009372F"/>
    <w:rsid w:val="000A710B"/>
    <w:rsid w:val="000B7BCF"/>
    <w:rsid w:val="000D58AB"/>
    <w:rsid w:val="001220EC"/>
    <w:rsid w:val="00131F1F"/>
    <w:rsid w:val="00143ED9"/>
    <w:rsid w:val="00146802"/>
    <w:rsid w:val="00166B04"/>
    <w:rsid w:val="00175D7D"/>
    <w:rsid w:val="00194CD0"/>
    <w:rsid w:val="001B1AF0"/>
    <w:rsid w:val="001D57C5"/>
    <w:rsid w:val="001F0701"/>
    <w:rsid w:val="001F168B"/>
    <w:rsid w:val="001F4D11"/>
    <w:rsid w:val="001F5F87"/>
    <w:rsid w:val="0022606D"/>
    <w:rsid w:val="00243043"/>
    <w:rsid w:val="002747EC"/>
    <w:rsid w:val="002855BF"/>
    <w:rsid w:val="002B1BCF"/>
    <w:rsid w:val="002C21EC"/>
    <w:rsid w:val="002F0D22"/>
    <w:rsid w:val="003172DC"/>
    <w:rsid w:val="00326069"/>
    <w:rsid w:val="003454FC"/>
    <w:rsid w:val="0035462D"/>
    <w:rsid w:val="00372650"/>
    <w:rsid w:val="003851F3"/>
    <w:rsid w:val="003C3099"/>
    <w:rsid w:val="003C4E37"/>
    <w:rsid w:val="003E16BE"/>
    <w:rsid w:val="003E30E3"/>
    <w:rsid w:val="003F3A25"/>
    <w:rsid w:val="00400CF4"/>
    <w:rsid w:val="00401855"/>
    <w:rsid w:val="00427DA9"/>
    <w:rsid w:val="00435E5F"/>
    <w:rsid w:val="0046255A"/>
    <w:rsid w:val="00464853"/>
    <w:rsid w:val="00496A50"/>
    <w:rsid w:val="004A476B"/>
    <w:rsid w:val="004B6B2F"/>
    <w:rsid w:val="004C40AA"/>
    <w:rsid w:val="004D29C6"/>
    <w:rsid w:val="004D3578"/>
    <w:rsid w:val="004D380D"/>
    <w:rsid w:val="004E213A"/>
    <w:rsid w:val="004E75E0"/>
    <w:rsid w:val="004F7909"/>
    <w:rsid w:val="00503171"/>
    <w:rsid w:val="005154A2"/>
    <w:rsid w:val="005168AB"/>
    <w:rsid w:val="0052396E"/>
    <w:rsid w:val="00526373"/>
    <w:rsid w:val="00534DA0"/>
    <w:rsid w:val="00543E6C"/>
    <w:rsid w:val="00562259"/>
    <w:rsid w:val="00565087"/>
    <w:rsid w:val="0056573F"/>
    <w:rsid w:val="0059201E"/>
    <w:rsid w:val="005A254B"/>
    <w:rsid w:val="005B1232"/>
    <w:rsid w:val="005C413D"/>
    <w:rsid w:val="005D1AFC"/>
    <w:rsid w:val="00605FFC"/>
    <w:rsid w:val="00611566"/>
    <w:rsid w:val="00611CBC"/>
    <w:rsid w:val="0063639F"/>
    <w:rsid w:val="00636D7C"/>
    <w:rsid w:val="0069446F"/>
    <w:rsid w:val="006B591B"/>
    <w:rsid w:val="006D1E24"/>
    <w:rsid w:val="006E2F31"/>
    <w:rsid w:val="006E6F9A"/>
    <w:rsid w:val="0072330D"/>
    <w:rsid w:val="00727483"/>
    <w:rsid w:val="00732C97"/>
    <w:rsid w:val="00733ABA"/>
    <w:rsid w:val="007340EE"/>
    <w:rsid w:val="00734A5B"/>
    <w:rsid w:val="00744E76"/>
    <w:rsid w:val="007524FA"/>
    <w:rsid w:val="00757D40"/>
    <w:rsid w:val="0077034E"/>
    <w:rsid w:val="007741B4"/>
    <w:rsid w:val="007811A9"/>
    <w:rsid w:val="00781346"/>
    <w:rsid w:val="00781F0F"/>
    <w:rsid w:val="0078727C"/>
    <w:rsid w:val="007A6642"/>
    <w:rsid w:val="007A748C"/>
    <w:rsid w:val="007C095F"/>
    <w:rsid w:val="007E08A0"/>
    <w:rsid w:val="007E6C7A"/>
    <w:rsid w:val="008028A4"/>
    <w:rsid w:val="008156DD"/>
    <w:rsid w:val="00840A11"/>
    <w:rsid w:val="008452EB"/>
    <w:rsid w:val="00876241"/>
    <w:rsid w:val="008768CA"/>
    <w:rsid w:val="00880559"/>
    <w:rsid w:val="008953F5"/>
    <w:rsid w:val="0090271F"/>
    <w:rsid w:val="0092086E"/>
    <w:rsid w:val="00927CD0"/>
    <w:rsid w:val="00932F3E"/>
    <w:rsid w:val="00942EC2"/>
    <w:rsid w:val="00943DFE"/>
    <w:rsid w:val="009520C8"/>
    <w:rsid w:val="00961B32"/>
    <w:rsid w:val="009670AE"/>
    <w:rsid w:val="00974BB0"/>
    <w:rsid w:val="009A28B8"/>
    <w:rsid w:val="009A6881"/>
    <w:rsid w:val="009B508D"/>
    <w:rsid w:val="009D2C3E"/>
    <w:rsid w:val="00A10F02"/>
    <w:rsid w:val="00A149AB"/>
    <w:rsid w:val="00A168F4"/>
    <w:rsid w:val="00A31F7A"/>
    <w:rsid w:val="00A4140E"/>
    <w:rsid w:val="00A4208F"/>
    <w:rsid w:val="00A53724"/>
    <w:rsid w:val="00A6630D"/>
    <w:rsid w:val="00A71F2C"/>
    <w:rsid w:val="00A729D3"/>
    <w:rsid w:val="00A8092D"/>
    <w:rsid w:val="00A82346"/>
    <w:rsid w:val="00A84D5F"/>
    <w:rsid w:val="00A9671C"/>
    <w:rsid w:val="00AB30C9"/>
    <w:rsid w:val="00AC6462"/>
    <w:rsid w:val="00AD3C5C"/>
    <w:rsid w:val="00AE2775"/>
    <w:rsid w:val="00AF13BE"/>
    <w:rsid w:val="00B15449"/>
    <w:rsid w:val="00B24E9A"/>
    <w:rsid w:val="00B42552"/>
    <w:rsid w:val="00B617B7"/>
    <w:rsid w:val="00B80129"/>
    <w:rsid w:val="00BE2B94"/>
    <w:rsid w:val="00BF452E"/>
    <w:rsid w:val="00BF79F1"/>
    <w:rsid w:val="00C33079"/>
    <w:rsid w:val="00C519F7"/>
    <w:rsid w:val="00C938C6"/>
    <w:rsid w:val="00CA354D"/>
    <w:rsid w:val="00CA3D0C"/>
    <w:rsid w:val="00CA6342"/>
    <w:rsid w:val="00CB075D"/>
    <w:rsid w:val="00CD4C7B"/>
    <w:rsid w:val="00CD4F8F"/>
    <w:rsid w:val="00CF74E8"/>
    <w:rsid w:val="00D17A1D"/>
    <w:rsid w:val="00D3387E"/>
    <w:rsid w:val="00D738D6"/>
    <w:rsid w:val="00D80795"/>
    <w:rsid w:val="00D87E00"/>
    <w:rsid w:val="00D9134D"/>
    <w:rsid w:val="00D9711D"/>
    <w:rsid w:val="00DA7A03"/>
    <w:rsid w:val="00DB1818"/>
    <w:rsid w:val="00DC309B"/>
    <w:rsid w:val="00DC4DA2"/>
    <w:rsid w:val="00DD205F"/>
    <w:rsid w:val="00DD2737"/>
    <w:rsid w:val="00DD65FF"/>
    <w:rsid w:val="00DF14D6"/>
    <w:rsid w:val="00E62835"/>
    <w:rsid w:val="00E73263"/>
    <w:rsid w:val="00E74961"/>
    <w:rsid w:val="00E77645"/>
    <w:rsid w:val="00E77E21"/>
    <w:rsid w:val="00E93048"/>
    <w:rsid w:val="00EA22F8"/>
    <w:rsid w:val="00EA247E"/>
    <w:rsid w:val="00EB2293"/>
    <w:rsid w:val="00EC279E"/>
    <w:rsid w:val="00EC40F8"/>
    <w:rsid w:val="00EC4A25"/>
    <w:rsid w:val="00EE13AB"/>
    <w:rsid w:val="00EE3FEA"/>
    <w:rsid w:val="00EE4457"/>
    <w:rsid w:val="00EF1B9B"/>
    <w:rsid w:val="00F025A2"/>
    <w:rsid w:val="00F2026E"/>
    <w:rsid w:val="00F209F6"/>
    <w:rsid w:val="00F2210A"/>
    <w:rsid w:val="00F23629"/>
    <w:rsid w:val="00F37743"/>
    <w:rsid w:val="00F54A3D"/>
    <w:rsid w:val="00F62D41"/>
    <w:rsid w:val="00F653B8"/>
    <w:rsid w:val="00F708D4"/>
    <w:rsid w:val="00F76F8F"/>
    <w:rsid w:val="00FA1266"/>
    <w:rsid w:val="00FC1192"/>
    <w:rsid w:val="00FC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312591"/>
  <w15:chartTrackingRefBased/>
  <w15:docId w15:val="{319F0AD9-6489-46E8-9842-3F184CF4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2C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styleId="CommentReference">
    <w:name w:val="annotation reference"/>
    <w:rsid w:val="003851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51F3"/>
  </w:style>
  <w:style w:type="character" w:customStyle="1" w:styleId="CommentTextChar">
    <w:name w:val="Comment Text Char"/>
    <w:link w:val="CommentText"/>
    <w:rsid w:val="003851F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851F3"/>
    <w:rPr>
      <w:b/>
      <w:bCs/>
    </w:rPr>
  </w:style>
  <w:style w:type="character" w:customStyle="1" w:styleId="CommentSubjectChar">
    <w:name w:val="Comment Subject Char"/>
    <w:link w:val="CommentSubject"/>
    <w:rsid w:val="003851F3"/>
    <w:rPr>
      <w:b/>
      <w:bCs/>
      <w:lang w:val="en-GB"/>
    </w:rPr>
  </w:style>
  <w:style w:type="paragraph" w:styleId="Revision">
    <w:name w:val="Revision"/>
    <w:hidden/>
    <w:uiPriority w:val="99"/>
    <w:semiHidden/>
    <w:rsid w:val="003851F3"/>
    <w:rPr>
      <w:lang w:eastAsia="en-US"/>
    </w:rPr>
  </w:style>
  <w:style w:type="paragraph" w:styleId="BalloonText">
    <w:name w:val="Balloon Text"/>
    <w:basedOn w:val="Normal"/>
    <w:link w:val="BalloonTextChar"/>
    <w:rsid w:val="003851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51F3"/>
    <w:rPr>
      <w:rFonts w:ascii="Tahoma" w:hAnsi="Tahoma" w:cs="Tahoma"/>
      <w:sz w:val="16"/>
      <w:szCs w:val="16"/>
      <w:lang w:val="en-GB"/>
    </w:rPr>
  </w:style>
  <w:style w:type="character" w:styleId="FollowedHyperlink">
    <w:name w:val="FollowedHyperlink"/>
    <w:rsid w:val="00CA354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53BDC-A0C7-4F06-AB17-7D976287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4412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mikko.saily@nokia.com</dc:creator>
  <cp:keywords>&lt;keyword[, keyword, ]&gt;</cp:keywords>
  <cp:lastModifiedBy>Benoist Sébire</cp:lastModifiedBy>
  <cp:revision>11</cp:revision>
  <dcterms:created xsi:type="dcterms:W3CDTF">2016-03-31T10:05:00Z</dcterms:created>
  <dcterms:modified xsi:type="dcterms:W3CDTF">2016-04-01T08:58:00Z</dcterms:modified>
</cp:coreProperties>
</file>